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 w:rsidRPr="00D0592C"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16A99F58" w:rsidR="00D0592C" w:rsidRPr="00D0592C" w:rsidRDefault="006E08C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400A6F1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3C51532" w:rsidR="00D0592C" w:rsidRPr="00D0592C" w:rsidRDefault="006E08C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3612A71B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4655FE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21. März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4C37C1B7" w:rsidR="00D0592C" w:rsidRPr="00D0592C" w:rsidRDefault="006E08C2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294AA89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6D0F7BF2" w:rsidR="00D0592C" w:rsidRPr="006E08C2" w:rsidRDefault="001A1AD0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6E08C2">
        <w:rPr>
          <w:rFonts w:ascii="STE Info Office" w:hAnsi="STE Info Office" w:cs="Arial"/>
          <w:b/>
          <w:sz w:val="26"/>
          <w:szCs w:val="26"/>
          <w:lang w:val="fr-CH"/>
        </w:rPr>
        <w:t xml:space="preserve">Pompe di </w:t>
      </w:r>
      <w:proofErr w:type="spellStart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 xml:space="preserve"> a </w:t>
      </w:r>
      <w:proofErr w:type="spellStart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>sorgente</w:t>
      </w:r>
      <w:proofErr w:type="spellEnd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 xml:space="preserve"> d'aria di </w:t>
      </w:r>
      <w:proofErr w:type="spellStart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>tendenza</w:t>
      </w:r>
      <w:proofErr w:type="spellEnd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 xml:space="preserve"> e con un grande </w:t>
      </w:r>
      <w:proofErr w:type="spellStart"/>
      <w:proofErr w:type="gramStart"/>
      <w:r w:rsidRPr="006E08C2">
        <w:rPr>
          <w:rFonts w:ascii="STE Info Office" w:hAnsi="STE Info Office" w:cs="Arial"/>
          <w:b/>
          <w:sz w:val="26"/>
          <w:szCs w:val="26"/>
          <w:lang w:val="fr-CH"/>
        </w:rPr>
        <w:t>vantaggio</w:t>
      </w:r>
      <w:proofErr w:type="spellEnd"/>
      <w:r w:rsidR="003101AE" w:rsidRPr="006E08C2">
        <w:rPr>
          <w:rFonts w:ascii="STE Info Office" w:hAnsi="STE Info Office" w:cs="Arial"/>
          <w:b/>
          <w:sz w:val="26"/>
          <w:szCs w:val="26"/>
          <w:lang w:val="fr-CH"/>
        </w:rPr>
        <w:t>:</w:t>
      </w:r>
      <w:proofErr w:type="gramEnd"/>
      <w:r w:rsidR="003101AE" w:rsidRPr="006E08C2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="004655FE">
        <w:rPr>
          <w:rFonts w:ascii="STE Info Office" w:hAnsi="STE Info Office" w:cs="Arial"/>
          <w:b/>
          <w:sz w:val="26"/>
          <w:szCs w:val="26"/>
          <w:lang w:val="fr-CH"/>
        </w:rPr>
        <w:t>wpnext</w:t>
      </w:r>
      <w:proofErr w:type="spellEnd"/>
    </w:p>
    <w:p w14:paraId="09E7D601" w14:textId="2454D029" w:rsidR="00D0592C" w:rsidRPr="006E08C2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WPL-A </w:t>
      </w:r>
      <w:r w:rsidR="00336EC1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con </w:t>
      </w:r>
      <w:proofErr w:type="spellStart"/>
      <w:r w:rsidR="00336EC1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refrigerante</w:t>
      </w:r>
      <w:proofErr w:type="spellEnd"/>
      <w:r w:rsidR="00336EC1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="00336EC1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naturale</w:t>
      </w:r>
      <w:proofErr w:type="spellEnd"/>
    </w:p>
    <w:p w14:paraId="1E099D89" w14:textId="77777777" w:rsidR="00D0592C" w:rsidRPr="006E08C2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F1764A6" w14:textId="77777777" w:rsidR="003101AE" w:rsidRPr="006E08C2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4AE19A7" w14:textId="4C283E09" w:rsidR="003101AE" w:rsidRPr="006E08C2" w:rsidRDefault="00264A0D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STIEBEL ELTRON </w:t>
      </w:r>
      <w:proofErr w:type="spellStart"/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lancia</w:t>
      </w:r>
      <w:proofErr w:type="spellEnd"/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sul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mercato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una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nuova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generazione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pompe di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nel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gram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2025:</w:t>
      </w:r>
      <w:proofErr w:type="gram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wpnext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Con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refrigerante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naturale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circuiti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refrigerazione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appositamente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ottimizzati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sono più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efficienti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ed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ecologiche</w:t>
      </w:r>
      <w:proofErr w:type="spellEnd"/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che</w:t>
      </w:r>
      <w:proofErr w:type="spellEnd"/>
      <w:r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mai</w:t>
      </w:r>
      <w:r w:rsidR="003101AE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Anche il design di </w:t>
      </w:r>
      <w:proofErr w:type="spellStart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wpnext</w:t>
      </w:r>
      <w:proofErr w:type="spellEnd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è un </w:t>
      </w:r>
      <w:proofErr w:type="spellStart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vero</w:t>
      </w:r>
      <w:proofErr w:type="spellEnd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proprio </w:t>
      </w:r>
      <w:proofErr w:type="spellStart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richiamo</w:t>
      </w:r>
      <w:proofErr w:type="spellEnd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>visivo</w:t>
      </w:r>
      <w:proofErr w:type="spellEnd"/>
      <w:r w:rsidR="00EC025A" w:rsidRPr="006E08C2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</w:p>
    <w:p w14:paraId="061B0326" w14:textId="77777777" w:rsidR="003101AE" w:rsidRPr="006E08C2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2D8B301" w14:textId="77777777" w:rsidR="00264A0D" w:rsidRPr="006E08C2" w:rsidRDefault="00264A0D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EE89C0B" w14:textId="0FE3469F" w:rsidR="003101AE" w:rsidRPr="006E08C2" w:rsidRDefault="00264A0D" w:rsidP="00EC025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nuove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pompe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aria-acqua con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naturale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R290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utilizzate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flessibile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edifici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nuovi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vecchi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sono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ideali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per case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unifamiliari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condomini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WPL-A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massimizza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efficienza</w:t>
      </w:r>
      <w:proofErr w:type="spellEnd"/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facile da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installare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disponibile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versioni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Trend </w:t>
      </w:r>
      <w:r w:rsidR="001A1AD0" w:rsidRPr="006E08C2">
        <w:rPr>
          <w:rFonts w:ascii="STE Info Office" w:hAnsi="STE Info Office" w:cs="Arial"/>
          <w:sz w:val="22"/>
          <w:szCs w:val="22"/>
          <w:lang w:val="fr-CH"/>
        </w:rPr>
        <w:t xml:space="preserve">e </w:t>
      </w:r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Plus. </w:t>
      </w:r>
    </w:p>
    <w:p w14:paraId="42C89967" w14:textId="77777777" w:rsidR="003101AE" w:rsidRPr="006E08C2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CB728FD" w14:textId="77777777" w:rsidR="003101AE" w:rsidRPr="006E08C2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9AC4755" w14:textId="34106710" w:rsidR="003101AE" w:rsidRPr="006E08C2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Pompa di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aria-acqua </w:t>
      </w:r>
      <w:r w:rsidR="00264A0D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- per </w:t>
      </w:r>
      <w:proofErr w:type="spellStart"/>
      <w:r w:rsidR="00264A0D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un'ampia</w:t>
      </w:r>
      <w:proofErr w:type="spellEnd"/>
      <w:r w:rsidR="00264A0D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gamma di </w:t>
      </w:r>
      <w:proofErr w:type="spellStart"/>
      <w:r w:rsidR="00264A0D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esigenze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4655FE" w14:paraId="382A24E2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51393E0D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C0E5F14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E623A62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966C3AD" w14:textId="77777777" w:rsidR="003101AE" w:rsidRPr="006E08C2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DAA47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3D5C9B1" w14:textId="77777777" w:rsidR="003101AE" w:rsidRPr="006E08C2" w:rsidRDefault="003101AE" w:rsidP="003101AE">
      <w:pPr>
        <w:rPr>
          <w:rFonts w:ascii="STE Info Office" w:hAnsi="STE Info Office" w:cs="Arial"/>
          <w:sz w:val="10"/>
          <w:szCs w:val="10"/>
          <w:lang w:val="fr-CH"/>
        </w:rPr>
      </w:pPr>
    </w:p>
    <w:p w14:paraId="3ECFC5A4" w14:textId="4A19A25F" w:rsidR="00C457BA" w:rsidRPr="006E08C2" w:rsidRDefault="00C23F2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Le pompe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aria-acqua da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esterno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WPL-A per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raffrescamento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preparazione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scelta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intelligente per l'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ambiente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case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unifamiliari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soluzioni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cascata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composte da un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massimo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sei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pompe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efficienti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adatti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sia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per le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nuove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costruzioni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per i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progetti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ristrutturazione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. Grazie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all'inversione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, la WPL-A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utilizzata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 anche per il </w:t>
      </w:r>
      <w:proofErr w:type="spellStart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="00EC025A"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60626CC6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highlight w:val="cyan"/>
          <w:lang w:val="fr-CH"/>
        </w:rPr>
      </w:pPr>
    </w:p>
    <w:p w14:paraId="3160194D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EB76841" w14:textId="64755B8D" w:rsidR="003101AE" w:rsidRPr="006E08C2" w:rsidRDefault="00264A0D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Serie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r w:rsidR="008E7626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WPL-</w:t>
      </w:r>
      <w:proofErr w:type="gramStart"/>
      <w:r w:rsidR="008E7626"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</w:t>
      </w:r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:</w:t>
      </w:r>
      <w:proofErr w:type="gram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più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flessibile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che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mai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4655FE" w14:paraId="310CF280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6D2751D0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87A8E5A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30B3DADA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7EDFB3F5" w14:textId="77777777" w:rsidR="003101AE" w:rsidRPr="006E08C2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707CB3E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58BFDE55" w14:textId="77777777" w:rsidR="003101AE" w:rsidRPr="006E08C2" w:rsidRDefault="003101AE" w:rsidP="003101AE">
      <w:pPr>
        <w:rPr>
          <w:rFonts w:ascii="STE Info Office" w:hAnsi="STE Info Office" w:cs="Arial"/>
          <w:sz w:val="10"/>
          <w:szCs w:val="10"/>
          <w:lang w:val="fr-CH"/>
        </w:rPr>
      </w:pPr>
    </w:p>
    <w:p w14:paraId="725F9952" w14:textId="5D0F3802" w:rsidR="00EC025A" w:rsidRPr="006E08C2" w:rsidRDefault="00EC025A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Le pompe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monoblocco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hanno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un design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compatto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possono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installate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piccole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distanze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dalle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pareti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consentendo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posizionarle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vari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modi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incapsulato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compressore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disaccoppiato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consentono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funzionamento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estremamente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silenzioso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modulante e l'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ampia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distanza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tra le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alette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dell'evaporatore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riduce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resistenza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contribuiscono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basso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livello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sonora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modelli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wpnext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dotati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limitazione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suono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accurata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termini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dB 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orientata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domanda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(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modalità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silenziosa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>).</w:t>
      </w:r>
    </w:p>
    <w:p w14:paraId="38EC9D60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85E4929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4298935" w14:textId="4E9644D0" w:rsidR="003101AE" w:rsidRPr="007F44AE" w:rsidRDefault="008E7626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Installazione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r w:rsidR="003101AE" w:rsidRPr="00EC025A">
        <w:rPr>
          <w:rFonts w:ascii="STE Info Office" w:hAnsi="STE Info Office" w:cs="Arial"/>
          <w:b/>
          <w:color w:val="7F7F7F"/>
          <w:sz w:val="22"/>
          <w:szCs w:val="22"/>
        </w:rPr>
        <w:t>semplice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 veloce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7F44AE" w14:paraId="288070E2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48816B87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806F981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E9E8D13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396E91F" w14:textId="77777777" w:rsidR="003101AE" w:rsidRPr="007F44AE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F7A0E39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2774F36" w14:textId="77777777" w:rsidR="003101AE" w:rsidRPr="007F44AE" w:rsidRDefault="003101AE" w:rsidP="003101AE">
      <w:pPr>
        <w:rPr>
          <w:rFonts w:ascii="STE Info Office" w:hAnsi="STE Info Office" w:cs="Arial"/>
          <w:sz w:val="10"/>
          <w:szCs w:val="10"/>
        </w:rPr>
      </w:pPr>
    </w:p>
    <w:p w14:paraId="00813744" w14:textId="16A23C3F" w:rsidR="00EC025A" w:rsidRPr="006E08C2" w:rsidRDefault="00EC025A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nuovo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concetto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supporto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contribuisce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particolare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facilità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unità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fornita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con o senza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vaschetta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raccolta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condensa, il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rende più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flessibile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in loco. Grazie al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disaccoppiamento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vibrazioni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integrato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garantita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senza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componenti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aggiuntivi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pannello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collegamento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elettrico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accessibile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lateralmente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;</w:t>
      </w:r>
      <w:proofErr w:type="gram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tecnologia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molla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consente un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collegamento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>sicuro</w:t>
      </w:r>
      <w:proofErr w:type="spellEnd"/>
      <w:r w:rsidR="008E7626"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4937925F" w14:textId="77777777" w:rsidR="008E7626" w:rsidRPr="006E08C2" w:rsidRDefault="008E7626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01240EB" w14:textId="1F91DEFA" w:rsidR="001A1AD0" w:rsidRPr="007F44AE" w:rsidRDefault="001A1AD0" w:rsidP="001A1AD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 xml:space="preserve">R290 -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sicuro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è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sicuro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A1AD0" w:rsidRPr="007F44AE" w14:paraId="02F44689" w14:textId="77777777" w:rsidTr="00322B75">
        <w:trPr>
          <w:trHeight w:val="113"/>
        </w:trPr>
        <w:tc>
          <w:tcPr>
            <w:tcW w:w="1800" w:type="dxa"/>
            <w:shd w:val="clear" w:color="auto" w:fill="auto"/>
          </w:tcPr>
          <w:p w14:paraId="57512573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F16A1D1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24AABC4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5AC33B5" w14:textId="77777777" w:rsidR="001A1AD0" w:rsidRPr="007F44AE" w:rsidRDefault="001A1AD0" w:rsidP="00322B7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A484E65" w14:textId="77777777" w:rsidR="001A1AD0" w:rsidRPr="007F44AE" w:rsidRDefault="001A1AD0" w:rsidP="00322B7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042B5C1" w14:textId="77777777" w:rsidR="001A1AD0" w:rsidRPr="007F44AE" w:rsidRDefault="001A1AD0" w:rsidP="001A1AD0">
      <w:pPr>
        <w:rPr>
          <w:rFonts w:ascii="STE Info Office" w:hAnsi="STE Info Office" w:cs="Arial"/>
          <w:sz w:val="10"/>
          <w:szCs w:val="10"/>
        </w:rPr>
      </w:pPr>
    </w:p>
    <w:p w14:paraId="5DDA984B" w14:textId="6C0CBF6B" w:rsidR="00EC025A" w:rsidRPr="006E08C2" w:rsidRDefault="008E7626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Utilizzando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naturale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R290,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aria-acqua non è solo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ecologica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gramStart"/>
      <w:r w:rsidRPr="006E08C2">
        <w:rPr>
          <w:rFonts w:ascii="STE Info Office" w:hAnsi="STE Info Office" w:cs="Arial"/>
          <w:sz w:val="22"/>
          <w:szCs w:val="22"/>
          <w:lang w:val="fr-CH"/>
        </w:rPr>
        <w:t>ma</w:t>
      </w:r>
      <w:proofErr w:type="gram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anche efficiente.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Naturalmente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soddisfa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anche 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per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gestione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R290. Il concetto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tre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stadi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protezione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sicura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affidabile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contro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ingresso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E025728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B26ECB8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654BD0" w14:textId="77777777" w:rsidR="003101AE" w:rsidRPr="006E08C2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61A2A8E" w14:textId="08CA324B" w:rsidR="003101AE" w:rsidRPr="006E08C2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Cosa rende la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nuova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serie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WPL-A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così</w:t>
      </w:r>
      <w:proofErr w:type="spellEnd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impressionante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4655FE" w14:paraId="6A837104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04DF41B6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3E89878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D2DF3A9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6E9597C" w14:textId="77777777" w:rsidR="003101AE" w:rsidRPr="006E08C2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11AC1A4" w14:textId="77777777" w:rsidR="003101AE" w:rsidRPr="006E08C2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F938862" w14:textId="77777777" w:rsidR="003101AE" w:rsidRPr="006E08C2" w:rsidRDefault="003101AE" w:rsidP="003101AE">
      <w:pPr>
        <w:rPr>
          <w:rFonts w:ascii="STE Info Office" w:hAnsi="STE Info Office" w:cs="Arial"/>
          <w:sz w:val="10"/>
          <w:szCs w:val="10"/>
          <w:lang w:val="fr-CH"/>
        </w:rPr>
      </w:pPr>
    </w:p>
    <w:p w14:paraId="3ECC4508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proofErr w:type="spellStart"/>
      <w:r w:rsidRPr="008E7626">
        <w:rPr>
          <w:rFonts w:ascii="STE Info Office" w:hAnsi="STE Info Office" w:cs="Arial"/>
          <w:sz w:val="22"/>
          <w:szCs w:val="22"/>
        </w:rPr>
        <w:t>Efficienti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pompe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calore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aria-acqua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da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esterno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per il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riscaldamento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e il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raffrescamento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ristrutturazioni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nuove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costruzioni</w:t>
      </w:r>
      <w:proofErr w:type="spellEnd"/>
    </w:p>
    <w:p w14:paraId="3D81179A" w14:textId="77777777" w:rsidR="003101AE" w:rsidRPr="006E08C2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Elevate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mandata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tutto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l'anno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per un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comfort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prima classe e un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utilizzo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universale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indipendentemente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distribuzione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</w:p>
    <w:p w14:paraId="1C7344AA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proofErr w:type="spellStart"/>
      <w:r w:rsidRPr="008E7626">
        <w:rPr>
          <w:rFonts w:ascii="STE Info Office" w:hAnsi="STE Info Office" w:cs="Arial"/>
          <w:sz w:val="22"/>
          <w:szCs w:val="22"/>
        </w:rPr>
        <w:t>Efficienza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impressionante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funzionamento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eccezionalmente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silenzioso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anche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ad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alta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potenza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adatto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anche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spazi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ristretti</w:t>
      </w:r>
      <w:proofErr w:type="spellEnd"/>
    </w:p>
    <w:p w14:paraId="0D1DFFCF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proofErr w:type="spellStart"/>
      <w:r w:rsidRPr="008E7626">
        <w:rPr>
          <w:rFonts w:ascii="STE Info Office" w:hAnsi="STE Info Office" w:cs="Arial"/>
          <w:sz w:val="22"/>
          <w:szCs w:val="22"/>
        </w:rPr>
        <w:t>Versione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monoblocco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compatta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piccole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distanze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dalla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parete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posizionamento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flessibile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un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design senza tempo</w:t>
      </w:r>
    </w:p>
    <w:p w14:paraId="52EB57B4" w14:textId="77777777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proofErr w:type="spellStart"/>
      <w:r w:rsidRPr="008E7626">
        <w:rPr>
          <w:rFonts w:ascii="STE Info Office" w:hAnsi="STE Info Office" w:cs="Arial"/>
          <w:sz w:val="22"/>
          <w:szCs w:val="22"/>
        </w:rPr>
        <w:t>Costi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esercizio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ridotti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comfort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abitativo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sostenibile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grazie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all'efficiente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circuito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refrigerazione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R290 e ai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componenti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armonizzati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in modo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ottimale</w:t>
      </w:r>
      <w:proofErr w:type="spellEnd"/>
    </w:p>
    <w:p w14:paraId="29907460" w14:textId="77777777" w:rsidR="003101AE" w:rsidRPr="006E08C2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Concetto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multistadio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per il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refrigerazione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R290</w:t>
      </w:r>
    </w:p>
    <w:p w14:paraId="25CD5481" w14:textId="77777777" w:rsidR="003101AE" w:rsidRPr="006E08C2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  <w:lang w:val="fr-CH"/>
        </w:rPr>
      </w:pPr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Sempre la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giusta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per le diverse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applicazioni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opzioni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flessibili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agli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accessori</w:t>
      </w:r>
      <w:proofErr w:type="spellEnd"/>
      <w:r w:rsidRPr="006E08C2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6E08C2">
        <w:rPr>
          <w:rFonts w:ascii="STE Info Office" w:hAnsi="STE Info Office" w:cs="Arial"/>
          <w:sz w:val="22"/>
          <w:szCs w:val="22"/>
          <w:lang w:val="fr-CH"/>
        </w:rPr>
        <w:t>coordinati</w:t>
      </w:r>
      <w:proofErr w:type="spellEnd"/>
    </w:p>
    <w:p w14:paraId="5C476D6B" w14:textId="7DA27B6E" w:rsidR="003101AE" w:rsidRPr="008E7626" w:rsidRDefault="003101AE" w:rsidP="003101AE">
      <w:pPr>
        <w:pStyle w:val="Listenabsatz"/>
        <w:numPr>
          <w:ilvl w:val="0"/>
          <w:numId w:val="12"/>
        </w:numPr>
        <w:spacing w:line="300" w:lineRule="atLeast"/>
        <w:ind w:left="426" w:right="83" w:hanging="426"/>
        <w:rPr>
          <w:rFonts w:ascii="STE Info Office" w:hAnsi="STE Info Office" w:cs="Arial"/>
          <w:sz w:val="22"/>
          <w:szCs w:val="22"/>
        </w:rPr>
      </w:pPr>
      <w:r w:rsidRPr="008E7626">
        <w:rPr>
          <w:rFonts w:ascii="STE Info Office" w:hAnsi="STE Info Office" w:cs="Arial"/>
          <w:sz w:val="22"/>
          <w:szCs w:val="22"/>
        </w:rPr>
        <w:t xml:space="preserve">Comodo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utilizzo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tramite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app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anche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in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viaggio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ottimizzazione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distanza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possibile in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qualsiasi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momento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tramite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il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mondo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E7626">
        <w:rPr>
          <w:rFonts w:ascii="STE Info Office" w:hAnsi="STE Info Office" w:cs="Arial"/>
          <w:sz w:val="22"/>
          <w:szCs w:val="22"/>
        </w:rPr>
        <w:t>dell'assistenza</w:t>
      </w:r>
      <w:proofErr w:type="spellEnd"/>
      <w:r w:rsidRPr="008E7626">
        <w:rPr>
          <w:rFonts w:ascii="STE Info Office" w:hAnsi="STE Info Office" w:cs="Arial"/>
          <w:sz w:val="22"/>
          <w:szCs w:val="22"/>
        </w:rPr>
        <w:t xml:space="preserve"> STIEBEL ELTRON</w:t>
      </w:r>
    </w:p>
    <w:p w14:paraId="29E581B7" w14:textId="77777777" w:rsidR="003101AE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2DEBDC7" w14:textId="77777777" w:rsidR="00140C9D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8629E9B" w14:textId="77777777" w:rsidR="00140C9D" w:rsidRPr="007F44AE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7D83E0B3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71285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0D35E230" w14:textId="54A58AAD" w:rsidR="00AE1B1C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yellow"/>
          <w:lang w:val="en-US"/>
        </w:rPr>
      </w:pPr>
      <w:r>
        <w:rPr>
          <w:noProof/>
        </w:rPr>
        <w:drawing>
          <wp:inline distT="0" distB="0" distL="0" distR="0" wp14:anchorId="1034CF0F" wp14:editId="1236A005">
            <wp:extent cx="1712595" cy="1712595"/>
            <wp:effectExtent l="0" t="0" r="1905" b="1905"/>
            <wp:docPr id="10040619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87A4" w14:textId="6DE9BB16" w:rsidR="001F6FE8" w:rsidRPr="006E08C2" w:rsidRDefault="006E08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>
        <w:rPr>
          <w:rFonts w:ascii="STE Info Office" w:hAnsi="STE Info Office"/>
          <w:color w:val="auto"/>
          <w:sz w:val="18"/>
          <w:szCs w:val="18"/>
          <w:lang w:val="en-US"/>
        </w:rPr>
        <w:t>Fig.</w:t>
      </w:r>
      <w:r w:rsidR="00AE1B1C" w:rsidRPr="006E08C2">
        <w:rPr>
          <w:rFonts w:ascii="STE Info Office" w:hAnsi="STE Info Office"/>
          <w:color w:val="auto"/>
          <w:sz w:val="18"/>
          <w:szCs w:val="18"/>
          <w:lang w:val="en-US"/>
        </w:rPr>
        <w:t xml:space="preserve"> 1: </w:t>
      </w:r>
      <w:r w:rsidR="001F6FE8" w:rsidRPr="006E08C2">
        <w:rPr>
          <w:rFonts w:ascii="STE Info Office" w:hAnsi="STE Info Office"/>
          <w:color w:val="auto"/>
          <w:sz w:val="18"/>
          <w:szCs w:val="18"/>
          <w:lang w:val="en-US"/>
        </w:rPr>
        <w:t>WPL-A 10.2 Trend HK 230</w:t>
      </w:r>
    </w:p>
    <w:p w14:paraId="32AFB72E" w14:textId="62E1DC18" w:rsidR="003101AE" w:rsidRPr="006E08C2" w:rsidRDefault="003101AE" w:rsidP="003101A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Una pompa di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proofErr w:type="gram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conveniente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?</w:t>
      </w:r>
      <w:proofErr w:type="gram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La pompa di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aria-acqua WPL-A Trend è la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soluzione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ideale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per i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piccoli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budget, è efficiente,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silenziosa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e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può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essere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utilizzata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>nelle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nuove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costruzioni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e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nelle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>ristrutturazioni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6EF5637F" w14:textId="77777777" w:rsidR="003101AE" w:rsidRPr="006E08C2" w:rsidRDefault="003101A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cyan"/>
          <w:lang w:val="fr-CH"/>
        </w:rPr>
      </w:pPr>
    </w:p>
    <w:p w14:paraId="58DD2A52" w14:textId="08A67E39" w:rsidR="003101AE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yellow"/>
        </w:rPr>
      </w:pPr>
      <w:r>
        <w:rPr>
          <w:noProof/>
        </w:rPr>
        <w:drawing>
          <wp:inline distT="0" distB="0" distL="0" distR="0" wp14:anchorId="237AFBD0" wp14:editId="349E6285">
            <wp:extent cx="1712595" cy="1712595"/>
            <wp:effectExtent l="0" t="0" r="1905" b="1905"/>
            <wp:docPr id="16654536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EB18" w14:textId="606EA0FF" w:rsidR="00AE1B1C" w:rsidRPr="00AE1B1C" w:rsidRDefault="006E08C2" w:rsidP="00AE1B1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AE1B1C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E1B1C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="00AE1B1C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AE1B1C" w:rsidRPr="00AE1B1C">
        <w:rPr>
          <w:rFonts w:ascii="STE Info Office" w:hAnsi="STE Info Office"/>
          <w:color w:val="auto"/>
          <w:sz w:val="18"/>
          <w:szCs w:val="18"/>
          <w:lang w:val="fr-CH"/>
        </w:rPr>
        <w:t>WPL-A 07.2 Plus HK 230</w:t>
      </w:r>
    </w:p>
    <w:p w14:paraId="3A40339C" w14:textId="77777777" w:rsidR="00AE1B1C" w:rsidRPr="006E08C2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yellow"/>
          <w:lang w:val="fr-CH"/>
        </w:rPr>
      </w:pPr>
    </w:p>
    <w:p w14:paraId="07284DF0" w14:textId="008ECC19" w:rsidR="00AE1B1C" w:rsidRDefault="00AE1B1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highlight w:val="yellow"/>
        </w:rPr>
      </w:pPr>
      <w:r>
        <w:rPr>
          <w:noProof/>
        </w:rPr>
        <w:lastRenderedPageBreak/>
        <w:drawing>
          <wp:inline distT="0" distB="0" distL="0" distR="0" wp14:anchorId="0138930F" wp14:editId="726E4DDC">
            <wp:extent cx="1712595" cy="1712595"/>
            <wp:effectExtent l="0" t="0" r="1905" b="1905"/>
            <wp:docPr id="6310785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61B1" w14:textId="433B845B" w:rsidR="001F6FE8" w:rsidRPr="006E08C2" w:rsidRDefault="006E08C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>3:</w:t>
      </w:r>
      <w:proofErr w:type="gramEnd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1F6FE8" w:rsidRPr="006E08C2">
        <w:rPr>
          <w:rFonts w:ascii="STE Info Office" w:hAnsi="STE Info Office"/>
          <w:color w:val="auto"/>
          <w:sz w:val="18"/>
          <w:szCs w:val="18"/>
          <w:lang w:val="fr-CH"/>
        </w:rPr>
        <w:t>WPL-A 10.2 Plus HK 400</w:t>
      </w:r>
    </w:p>
    <w:p w14:paraId="4D24EA41" w14:textId="77777777" w:rsidR="00AE1B1C" w:rsidRPr="006E08C2" w:rsidRDefault="00AE1B1C" w:rsidP="003101A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CD0319C" w14:textId="77777777" w:rsidR="00AE1B1C" w:rsidRPr="006E08C2" w:rsidRDefault="00AE1B1C" w:rsidP="003101A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67C37BA" w14:textId="283D2799" w:rsidR="003101AE" w:rsidRPr="006E08C2" w:rsidRDefault="003101AE" w:rsidP="003101A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Il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nome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dice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proofErr w:type="gram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tutto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il </w:t>
      </w:r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WPL-A Plus non è solo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bello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da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vedere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, ma ha anche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valori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interni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impressionanti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. Con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una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maggiore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efficienza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e un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funzionamento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eccezionalmente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silenzioso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, anche ad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alta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potenza</w:t>
      </w:r>
      <w:proofErr w:type="spellEnd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. </w:t>
      </w:r>
      <w:proofErr w:type="spellStart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>Questo</w:t>
      </w:r>
      <w:proofErr w:type="spellEnd"/>
      <w:r w:rsidR="00AE1B1C"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rende il WPL-A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ideale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per l'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uso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in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spazi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ristretti</w:t>
      </w:r>
      <w:proofErr w:type="spellEnd"/>
      <w:r w:rsidRPr="006E08C2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19C4EEB7" w14:textId="77777777" w:rsidR="003101AE" w:rsidRPr="006E08C2" w:rsidRDefault="003101A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CF2B8DD" w14:textId="77777777" w:rsidR="00537676" w:rsidRPr="006E08C2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542599C9" w14:textId="77777777" w:rsidR="00551B12" w:rsidRPr="006E08C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551B12" w:rsidRPr="006E08C2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2FDA38D2" w:rsidR="00D0592C" w:rsidRPr="006E08C2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4655F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6E08C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6E08C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6E08C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6E08C2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6E08C2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0FDE3A9" w14:textId="05398134" w:rsidR="00D0592C" w:rsidRPr="006E08C2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1E5873" w14:textId="77777777" w:rsidR="00A32B90" w:rsidRPr="006E08C2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A32B90" w:rsidRPr="006E08C2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056 464 05 00 |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1E6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7"/>
  </w:num>
  <w:num w:numId="3" w16cid:durableId="684284412">
    <w:abstractNumId w:val="3"/>
  </w:num>
  <w:num w:numId="4" w16cid:durableId="504326677">
    <w:abstractNumId w:val="11"/>
  </w:num>
  <w:num w:numId="5" w16cid:durableId="1298560783">
    <w:abstractNumId w:val="10"/>
  </w:num>
  <w:num w:numId="6" w16cid:durableId="102324607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5"/>
  </w:num>
  <w:num w:numId="8" w16cid:durableId="2071423441">
    <w:abstractNumId w:val="6"/>
  </w:num>
  <w:num w:numId="9" w16cid:durableId="301270893">
    <w:abstractNumId w:val="8"/>
  </w:num>
  <w:num w:numId="10" w16cid:durableId="1561558835">
    <w:abstractNumId w:val="1"/>
  </w:num>
  <w:num w:numId="11" w16cid:durableId="1498492562">
    <w:abstractNumId w:val="9"/>
  </w:num>
  <w:num w:numId="12" w16cid:durableId="1290472305">
    <w:abstractNumId w:val="4"/>
  </w:num>
  <w:num w:numId="13" w16cid:durableId="23432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B7830"/>
    <w:rsid w:val="000C029E"/>
    <w:rsid w:val="000F18AD"/>
    <w:rsid w:val="00105AA6"/>
    <w:rsid w:val="001260A2"/>
    <w:rsid w:val="00140C9D"/>
    <w:rsid w:val="0016707C"/>
    <w:rsid w:val="0017132E"/>
    <w:rsid w:val="00182B42"/>
    <w:rsid w:val="00184118"/>
    <w:rsid w:val="00196FC7"/>
    <w:rsid w:val="001A1AD0"/>
    <w:rsid w:val="001C4317"/>
    <w:rsid w:val="001D01D9"/>
    <w:rsid w:val="001D7A02"/>
    <w:rsid w:val="001E2639"/>
    <w:rsid w:val="001F6FE8"/>
    <w:rsid w:val="00204863"/>
    <w:rsid w:val="00233414"/>
    <w:rsid w:val="00250EF2"/>
    <w:rsid w:val="00264A0D"/>
    <w:rsid w:val="00266D2E"/>
    <w:rsid w:val="00286627"/>
    <w:rsid w:val="00290E93"/>
    <w:rsid w:val="003101AE"/>
    <w:rsid w:val="00334BA6"/>
    <w:rsid w:val="00336EC1"/>
    <w:rsid w:val="003540F8"/>
    <w:rsid w:val="003771F7"/>
    <w:rsid w:val="00383146"/>
    <w:rsid w:val="003929EC"/>
    <w:rsid w:val="003A7535"/>
    <w:rsid w:val="003C5118"/>
    <w:rsid w:val="003F1760"/>
    <w:rsid w:val="00413C25"/>
    <w:rsid w:val="004655FE"/>
    <w:rsid w:val="00484144"/>
    <w:rsid w:val="004C3A04"/>
    <w:rsid w:val="004F1341"/>
    <w:rsid w:val="00514AB8"/>
    <w:rsid w:val="0052365D"/>
    <w:rsid w:val="00537676"/>
    <w:rsid w:val="00541D2E"/>
    <w:rsid w:val="0054702E"/>
    <w:rsid w:val="00551B12"/>
    <w:rsid w:val="00554C70"/>
    <w:rsid w:val="0058190A"/>
    <w:rsid w:val="005C0533"/>
    <w:rsid w:val="005C737A"/>
    <w:rsid w:val="005D02D8"/>
    <w:rsid w:val="005F58B7"/>
    <w:rsid w:val="00600D19"/>
    <w:rsid w:val="00614E24"/>
    <w:rsid w:val="006222ED"/>
    <w:rsid w:val="006928E2"/>
    <w:rsid w:val="006976FC"/>
    <w:rsid w:val="006E08C2"/>
    <w:rsid w:val="006F65A4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262CF"/>
    <w:rsid w:val="008833E8"/>
    <w:rsid w:val="008A1697"/>
    <w:rsid w:val="008C4637"/>
    <w:rsid w:val="008E7626"/>
    <w:rsid w:val="008F194B"/>
    <w:rsid w:val="00903234"/>
    <w:rsid w:val="00912BAD"/>
    <w:rsid w:val="00932424"/>
    <w:rsid w:val="00943FA3"/>
    <w:rsid w:val="00944FF8"/>
    <w:rsid w:val="00981CD4"/>
    <w:rsid w:val="00991719"/>
    <w:rsid w:val="009B2E24"/>
    <w:rsid w:val="009D3C2E"/>
    <w:rsid w:val="009E328E"/>
    <w:rsid w:val="00A32B90"/>
    <w:rsid w:val="00A635E3"/>
    <w:rsid w:val="00A85300"/>
    <w:rsid w:val="00A93932"/>
    <w:rsid w:val="00AE1B1C"/>
    <w:rsid w:val="00AF1E4A"/>
    <w:rsid w:val="00AF5662"/>
    <w:rsid w:val="00AF63FF"/>
    <w:rsid w:val="00B14648"/>
    <w:rsid w:val="00B35B17"/>
    <w:rsid w:val="00B41749"/>
    <w:rsid w:val="00B43E82"/>
    <w:rsid w:val="00B60F38"/>
    <w:rsid w:val="00B72E9A"/>
    <w:rsid w:val="00BA1552"/>
    <w:rsid w:val="00BC5E1C"/>
    <w:rsid w:val="00BC5F35"/>
    <w:rsid w:val="00BD6725"/>
    <w:rsid w:val="00C113CD"/>
    <w:rsid w:val="00C23F2E"/>
    <w:rsid w:val="00C26D32"/>
    <w:rsid w:val="00C43C9E"/>
    <w:rsid w:val="00C44426"/>
    <w:rsid w:val="00C446E3"/>
    <w:rsid w:val="00C457BA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EC025A"/>
    <w:rsid w:val="00F12034"/>
    <w:rsid w:val="00F35637"/>
    <w:rsid w:val="00F41E87"/>
    <w:rsid w:val="00F97D0E"/>
    <w:rsid w:val="00FD03F6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BA1552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docId:335976BC7ADEA9D8DE620AB70C1B65AB</cp:keywords>
  <cp:lastModifiedBy>Laube, Sibylle</cp:lastModifiedBy>
  <cp:revision>14</cp:revision>
  <cp:lastPrinted>2008-01-04T13:00:00Z</cp:lastPrinted>
  <dcterms:created xsi:type="dcterms:W3CDTF">2025-01-09T09:09:00Z</dcterms:created>
  <dcterms:modified xsi:type="dcterms:W3CDTF">2025-03-21T09:53:00Z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