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2023" w14:textId="77777777" w:rsidR="00B20D4C" w:rsidRDefault="00E333DE">
      <w:pPr>
        <w:tabs>
          <w:tab w:val="left" w:pos="5040"/>
        </w:tabs>
        <w:rPr>
          <w:rFonts w:ascii="STE Info Office" w:hAnsi="STE Info Office" w:cs="Arial"/>
          <w:color w:val="D11437"/>
          <w:sz w:val="28"/>
          <w:szCs w:val="28"/>
        </w:rPr>
      </w:pPr>
      <w:r w:rsidRPr="00D0592C">
        <w:rPr>
          <w:rFonts w:ascii="STE Info Office" w:hAnsi="STE Info Office" w:cs="Arial"/>
          <w:color w:val="D11437"/>
          <w:sz w:val="28"/>
          <w:szCs w:val="28"/>
        </w:rPr>
        <w:t>Comunicato stampa</w:t>
      </w:r>
    </w:p>
    <w:p w14:paraId="42E9C764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0"/>
          <w:szCs w:val="20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566C0CB2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1D9317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EFF30B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0EFCCE86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138BAFB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70DFD7F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  <w:tr w:rsidR="00D0592C" w:rsidRPr="007F44AE" w14:paraId="67834B2D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A2FE1E8" w14:textId="0FF2929E" w:rsidR="00B20D4C" w:rsidRDefault="00E333DE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Referenza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69FA4191" w14:textId="77777777" w:rsidR="00B20D4C" w:rsidRDefault="00E333DE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</w:rPr>
            </w:pPr>
            <w:r>
              <w:rPr>
                <w:rFonts w:ascii="STE Info Office" w:hAnsi="STE Info Office" w:cs="Arial"/>
                <w:sz w:val="17"/>
                <w:szCs w:val="17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0B252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1401EE80" w14:textId="77777777" w:rsidR="00B20D4C" w:rsidRDefault="00E333DE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data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9276610" w14:textId="0C8968D3" w:rsidR="00B20D4C" w:rsidRDefault="00E333DE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fldChar w:fldCharType="separate"/>
            </w:r>
            <w:r w:rsidR="009C31A1">
              <w:rPr>
                <w:rFonts w:ascii="STE Info Office" w:hAnsi="STE Info Office" w:cs="Arial"/>
                <w:noProof/>
                <w:sz w:val="17"/>
                <w:szCs w:val="17"/>
                <w:lang w:val="de-CH"/>
              </w:rPr>
              <w:t>9. Dezember 2024</w:t>
            </w:r>
            <w:r>
              <w:rPr>
                <w:rFonts w:ascii="STE Info Office" w:hAnsi="STE Info Office"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D0592C" w:rsidRPr="007F44AE" w14:paraId="04D3887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2E7F59C" w14:textId="77777777" w:rsidR="00B20D4C" w:rsidRDefault="00E333DE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07C6299B" w14:textId="77777777" w:rsidR="00B20D4C" w:rsidRDefault="00E333DE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  <w:r w:rsidRPr="007F44AE">
              <w:rPr>
                <w:rFonts w:ascii="STE Info Office" w:hAnsi="STE Info Office" w:cs="Arial"/>
                <w:sz w:val="17"/>
                <w:szCs w:val="17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836E12B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C6921DC" w14:textId="3D8BB053" w:rsidR="00B20D4C" w:rsidRDefault="00E333DE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7"/>
                <w:szCs w:val="17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E</w:t>
            </w:r>
            <w:r w:rsidRPr="007F44AE">
              <w:rPr>
                <w:rFonts w:ascii="STE Info Office" w:hAnsi="STE Info Office" w:cs="Arial"/>
                <w:b/>
                <w:sz w:val="17"/>
                <w:szCs w:val="17"/>
                <w:lang w:val="de-CH"/>
              </w:rPr>
              <w:t>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7844DCB2" w14:textId="77777777" w:rsidR="00B20D4C" w:rsidRDefault="00D0592C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7"/>
                <w:szCs w:val="17"/>
                <w:lang w:val="de-CH"/>
              </w:rPr>
            </w:pPr>
            <w:r w:rsidRPr="007F44AE">
              <w:rPr>
                <w:rFonts w:ascii="STE Info Office" w:hAnsi="STE Info Office" w:cs="Arial"/>
                <w:sz w:val="17"/>
                <w:szCs w:val="17"/>
              </w:rPr>
              <w:t>presse@stiebel-eltron.ch</w:t>
            </w:r>
          </w:p>
        </w:tc>
      </w:tr>
      <w:tr w:rsidR="00D0592C" w:rsidRPr="007F44AE" w14:paraId="1946F41A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4226CAA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6538E3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26E0B8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62BD302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EEC460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520F4B75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2FCEA25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2535DCF6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</w:rPr>
      </w:pPr>
    </w:p>
    <w:p w14:paraId="1E6A938C" w14:textId="18E658AE" w:rsidR="00B20D4C" w:rsidRPr="00E333DE" w:rsidRDefault="00E333D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4"/>
          <w:szCs w:val="24"/>
          <w:lang w:val="en-US"/>
        </w:rPr>
      </w:pPr>
      <w:r w:rsidRPr="00E333DE">
        <w:rPr>
          <w:rFonts w:ascii="STE Info Office" w:hAnsi="STE Info Office" w:cs="Arial"/>
          <w:b/>
          <w:sz w:val="24"/>
          <w:szCs w:val="24"/>
          <w:lang w:val="en-US"/>
        </w:rPr>
        <w:t>STIEBE</w:t>
      </w:r>
      <w:r w:rsidR="009C31A1">
        <w:rPr>
          <w:rFonts w:ascii="STE Info Office" w:hAnsi="STE Info Office" w:cs="Arial"/>
          <w:b/>
          <w:sz w:val="24"/>
          <w:szCs w:val="24"/>
          <w:lang w:val="en-US"/>
        </w:rPr>
        <w:t>L</w:t>
      </w:r>
      <w:r w:rsidRPr="00E333DE">
        <w:rPr>
          <w:rFonts w:ascii="STE Info Office" w:hAnsi="STE Info Office" w:cs="Arial"/>
          <w:b/>
          <w:sz w:val="24"/>
          <w:szCs w:val="24"/>
          <w:lang w:val="en-US"/>
        </w:rPr>
        <w:t xml:space="preserve"> ELTRON </w:t>
      </w:r>
      <w:r>
        <w:rPr>
          <w:rFonts w:ascii="STE Info Office" w:hAnsi="STE Info Office" w:cs="Arial"/>
          <w:b/>
          <w:sz w:val="24"/>
          <w:szCs w:val="24"/>
          <w:lang w:val="en-US"/>
        </w:rPr>
        <w:t>- «</w:t>
      </w:r>
      <w:r w:rsidRPr="00E333DE">
        <w:rPr>
          <w:rFonts w:ascii="STE Info Office" w:hAnsi="STE Info Office" w:cs="Arial"/>
          <w:b/>
          <w:sz w:val="24"/>
          <w:szCs w:val="24"/>
          <w:lang w:val="en-US"/>
        </w:rPr>
        <w:t>Il preferito dagli architetti</w:t>
      </w:r>
      <w:r>
        <w:rPr>
          <w:rFonts w:ascii="STE Info Office" w:hAnsi="STE Info Office" w:cs="Arial"/>
          <w:b/>
          <w:sz w:val="24"/>
          <w:szCs w:val="24"/>
          <w:lang w:val="en-US"/>
        </w:rPr>
        <w:t>»</w:t>
      </w:r>
      <w:r w:rsidRPr="00E333DE">
        <w:rPr>
          <w:rFonts w:ascii="STE Info Office" w:hAnsi="STE Info Office" w:cs="Arial"/>
          <w:b/>
          <w:sz w:val="24"/>
          <w:szCs w:val="24"/>
          <w:lang w:val="en-US"/>
        </w:rPr>
        <w:t>.</w:t>
      </w:r>
    </w:p>
    <w:p w14:paraId="79AB34F4" w14:textId="77777777" w:rsidR="00D0592C" w:rsidRPr="00E333D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en-US"/>
        </w:rPr>
      </w:pPr>
    </w:p>
    <w:p w14:paraId="381B5F57" w14:textId="77777777" w:rsidR="00B20D4C" w:rsidRPr="00E333DE" w:rsidRDefault="00E333D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0"/>
          <w:szCs w:val="20"/>
          <w:lang w:val="fr-CH"/>
        </w:rPr>
      </w:pPr>
      <w:r w:rsidRPr="00E333DE">
        <w:rPr>
          <w:rFonts w:ascii="STE Info Office" w:hAnsi="STE Info Office" w:cs="Arial"/>
          <w:i/>
          <w:iCs/>
          <w:sz w:val="20"/>
          <w:szCs w:val="20"/>
          <w:lang w:val="en-US"/>
        </w:rPr>
        <w:t xml:space="preserve">STIEBEL ELTRON è stato eletto per la sesta volta consecutiva "Architects' Darling" nella categoria "Air conditioning / ventilation / domestic ventilation". </w:t>
      </w:r>
      <w:r w:rsidRPr="00E333DE">
        <w:rPr>
          <w:rFonts w:ascii="STE Info Office" w:hAnsi="STE Info Office" w:cs="Arial"/>
          <w:i/>
          <w:iCs/>
          <w:sz w:val="20"/>
          <w:szCs w:val="20"/>
          <w:lang w:val="fr-CH"/>
        </w:rPr>
        <w:t>Il premio di Heinze GmbH riconosce le prestazioni eccezionali e la forza innovativa nel settore dell'edilizia.</w:t>
      </w:r>
    </w:p>
    <w:p w14:paraId="0D255943" w14:textId="77777777" w:rsidR="00D0592C" w:rsidRPr="00E333D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6CDE0BD8" w14:textId="77777777" w:rsidR="00614F06" w:rsidRPr="00E333DE" w:rsidRDefault="00614F06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0"/>
          <w:szCs w:val="20"/>
          <w:lang w:val="fr-CH"/>
        </w:rPr>
      </w:pPr>
    </w:p>
    <w:p w14:paraId="1D7959A1" w14:textId="77777777" w:rsidR="00B20D4C" w:rsidRPr="00E333DE" w:rsidRDefault="00E333DE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  <w:r w:rsidRPr="00E333DE">
        <w:rPr>
          <w:rFonts w:ascii="STE Info Office" w:hAnsi="STE Info Office" w:cs="Arial"/>
          <w:sz w:val="20"/>
          <w:szCs w:val="20"/>
          <w:lang w:val="fr-CH"/>
        </w:rPr>
        <w:t xml:space="preserve">La ventilazione sta diventando sempre più importante, soprattutto nel segmento delle nuove costruzioni. Un isolamento termico particolarmente buono e un involucro edilizio a tenuta garantiscono che l'aria fredda non penetri nella casa calda. Tuttavia, un regolare ricambio d'aria è altrettanto importante per garantire che l'aria soffocante e umida non porti alla formazione di muffe. "I sistemi di ventilazione sono più comodi e molto più efficienti che aprire continuamente le finestre", afferma Henning Schulz, architetto diplomato e portavoce del Gruppo STIEBEL ELTRON. "Con oltre 30 anni di esperienza nella tecnologia della ventilazione, i nostri dispositivi sono ideali per la ventilazione centralizzata e decentralizzata". </w:t>
      </w:r>
      <w:r w:rsidRPr="00E333DE">
        <w:rPr>
          <w:rFonts w:ascii="STE Info Office" w:hAnsi="STE Info Office" w:cs="Arial"/>
          <w:sz w:val="20"/>
          <w:szCs w:val="20"/>
          <w:lang w:val="en-US"/>
        </w:rPr>
        <w:t xml:space="preserve">Questo è ovviamente riconosciuto anche da architetti e progettisti, che hanno assegnato a STIEBEL ELTRON il premio "Architects' Darling" per la sesta volta consecutiva. </w:t>
      </w:r>
      <w:r w:rsidRPr="00E333DE">
        <w:rPr>
          <w:rFonts w:ascii="STE Info Office" w:hAnsi="STE Info Office" w:cs="Arial"/>
          <w:sz w:val="20"/>
          <w:szCs w:val="20"/>
          <w:lang w:val="fr-CH"/>
        </w:rPr>
        <w:t xml:space="preserve">"Il premio è un grande successo per la nostra azienda", afferma Schulz. </w:t>
      </w:r>
    </w:p>
    <w:p w14:paraId="53702837" w14:textId="77777777" w:rsidR="00614F06" w:rsidRPr="00E333DE" w:rsidRDefault="00614F06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10C39EB3" w14:textId="77777777" w:rsidR="00D0592C" w:rsidRPr="00E333DE" w:rsidRDefault="00D0592C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3BABEEE7" w14:textId="65A6729C" w:rsidR="00B20D4C" w:rsidRDefault="00E333D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</w:rPr>
      </w:pPr>
      <w:r>
        <w:rPr>
          <w:rFonts w:ascii="STE Info Office" w:hAnsi="STE Info Office" w:cs="Arial"/>
          <w:b/>
          <w:color w:val="7F7F7F"/>
          <w:sz w:val="20"/>
          <w:szCs w:val="20"/>
        </w:rPr>
        <w:t>«Tesoro degli architetti»</w:t>
      </w:r>
    </w:p>
    <w:tbl>
      <w:tblPr>
        <w:tblW w:w="1305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240"/>
        <w:gridCol w:w="360"/>
        <w:gridCol w:w="1436"/>
        <w:gridCol w:w="2979"/>
      </w:tblGrid>
      <w:tr w:rsidR="00E333DE" w:rsidRPr="007F44AE" w14:paraId="3D62F5C9" w14:textId="77777777" w:rsidTr="00E333DE">
        <w:trPr>
          <w:trHeight w:val="113"/>
        </w:trPr>
        <w:tc>
          <w:tcPr>
            <w:tcW w:w="1800" w:type="dxa"/>
            <w:shd w:val="clear" w:color="auto" w:fill="auto"/>
          </w:tcPr>
          <w:p w14:paraId="4DF8DE65" w14:textId="77777777" w:rsidR="00E333DE" w:rsidRPr="007F44AE" w:rsidRDefault="00E333DE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240" w:type="dxa"/>
          </w:tcPr>
          <w:p w14:paraId="0BA6FB3E" w14:textId="77777777" w:rsidR="00E333DE" w:rsidRPr="007F44AE" w:rsidRDefault="00E333DE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F78B7A9" w14:textId="416CF2AF" w:rsidR="00E333DE" w:rsidRPr="007F44AE" w:rsidRDefault="00E333DE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52AA89C" w14:textId="77777777" w:rsidR="00E333DE" w:rsidRPr="007F44AE" w:rsidRDefault="00E333DE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09336D3" w14:textId="77777777" w:rsidR="00E333DE" w:rsidRPr="007F44AE" w:rsidRDefault="00E333DE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AAB016F" w14:textId="77777777" w:rsidR="00E333DE" w:rsidRPr="007F44AE" w:rsidRDefault="00E333DE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187C0088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682D1315" w14:textId="77777777" w:rsidR="00B20D4C" w:rsidRPr="00E333DE" w:rsidRDefault="00E333DE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  <w:r w:rsidRPr="00E333DE">
        <w:rPr>
          <w:rFonts w:ascii="STE Info Office" w:hAnsi="STE Info Office" w:cs="Arial"/>
          <w:sz w:val="20"/>
          <w:szCs w:val="20"/>
          <w:lang w:val="en-US"/>
        </w:rPr>
        <w:t xml:space="preserve">Dal 2011, Heinze GmbH assegna il premio "Architects' Darling" per i risultati eccezionali e la forza innovativa nel settore delle costruzioni. </w:t>
      </w:r>
      <w:r w:rsidRPr="00E333DE">
        <w:rPr>
          <w:rFonts w:ascii="STE Info Office" w:hAnsi="STE Info Office" w:cs="Arial"/>
          <w:sz w:val="20"/>
          <w:szCs w:val="20"/>
          <w:lang w:val="fr-CH"/>
        </w:rPr>
        <w:t xml:space="preserve">Il voto si basa sulle opinioni di architetti e progettisti di tutta la Germania. Quest'anno, un totale di 2.054 di loro ha partecipato al più grande sondaggio di settore a livello nazionale, basato su supporti multimediali. Alla cerimonia di premiazione del 7 novembre 2024, sono stati consegnati 22 trofei fenice d'oro - gli "Oscar dell'industria delle costruzioni" - come premi per il marchio. </w:t>
      </w:r>
    </w:p>
    <w:p w14:paraId="2441F6E1" w14:textId="77777777" w:rsidR="00D0592C" w:rsidRPr="00E333DE" w:rsidRDefault="00D0592C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11A8DEF2" w14:textId="77777777" w:rsidR="00D0592C" w:rsidRPr="00E333DE" w:rsidRDefault="00D0592C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167DAF27" w14:textId="77777777" w:rsidR="00B20D4C" w:rsidRDefault="00E333D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0"/>
          <w:szCs w:val="20"/>
        </w:rPr>
      </w:pPr>
      <w:r w:rsidRPr="008D1379">
        <w:rPr>
          <w:rFonts w:ascii="STE Info Office" w:hAnsi="STE Info Office" w:cs="Arial"/>
          <w:b/>
          <w:color w:val="7F7F7F"/>
          <w:sz w:val="20"/>
          <w:szCs w:val="20"/>
        </w:rPr>
        <w:t>Informazioni su STIEBEL ELTRON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5BBB2C06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6EB5185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3473FC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0A9AEC2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8A22B88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06CDF3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3694B820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2686438" w14:textId="77777777" w:rsidR="00B20D4C" w:rsidRPr="00E333DE" w:rsidRDefault="00E333DE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  <w:r w:rsidRPr="008D1379">
        <w:rPr>
          <w:rFonts w:ascii="STE Info Office" w:hAnsi="STE Info Office" w:cs="Arial"/>
          <w:sz w:val="20"/>
          <w:szCs w:val="20"/>
        </w:rPr>
        <w:t xml:space="preserve">Come azienda familiare sostenibile e orientata al futuro, STIEBEL ELTRON è sinonimo di soluzioni innovative nei settori dell'acqua calda, del riscaldamento, della ventilazione e del raffreddamento. Il fornitore di tecnologia domestica e di sistema persegue una chiara strategia per una tecnologia domestica ecologica, efficiente e conveniente. </w:t>
      </w:r>
      <w:r w:rsidRPr="00E333DE">
        <w:rPr>
          <w:rFonts w:ascii="STE Info Office" w:hAnsi="STE Info Office" w:cs="Arial"/>
          <w:sz w:val="20"/>
          <w:szCs w:val="20"/>
          <w:lang w:val="fr-CH"/>
        </w:rPr>
        <w:t xml:space="preserve">Con circa 5.500 dipendenti in tutto il mondo, il Gruppo, con sede a Holzminden/DE, si affida costantemente alle proprie competenze, dallo sviluppo dei prodotti alla produzione. </w:t>
      </w:r>
    </w:p>
    <w:p w14:paraId="79D95B7B" w14:textId="77777777" w:rsidR="008D1379" w:rsidRPr="00E333DE" w:rsidRDefault="008D1379" w:rsidP="008D1379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22978529" w14:textId="77777777" w:rsidR="00B20D4C" w:rsidRPr="00E333DE" w:rsidRDefault="00E333DE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  <w:r w:rsidRPr="00E333DE">
        <w:rPr>
          <w:rFonts w:ascii="STE Info Office" w:hAnsi="STE Info Office" w:cs="Arial"/>
          <w:sz w:val="20"/>
          <w:szCs w:val="20"/>
          <w:lang w:val="fr-CH"/>
        </w:rPr>
        <w:t>STIEBEL ELTRON Svizzera è stata fondata nel 1978 ed è una delle filiali di maggior successo del Gruppo. La filiale svizzera impiega ben 150 persone in ufficio e sul campo. Ogni anno vengono vendute circa 6.000 pompe di calore. Il concetto di assistenza è completato dal servizio clienti dell'azienda.</w:t>
      </w:r>
    </w:p>
    <w:p w14:paraId="29DC29AC" w14:textId="77777777" w:rsidR="00FB0DD3" w:rsidRDefault="00FB0DD3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1A096CE2" w14:textId="77777777" w:rsidR="00E333DE" w:rsidRPr="00E333DE" w:rsidRDefault="00E333DE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p w14:paraId="7E3772AA" w14:textId="77777777" w:rsidR="00FB0DD3" w:rsidRPr="00E333DE" w:rsidRDefault="00FB0DD3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  <w:lang w:val="fr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9C31A1" w14:paraId="53236E42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036D307" w14:textId="77777777" w:rsidR="00D0592C" w:rsidRPr="00E333D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24A8357" w14:textId="77777777" w:rsidR="00D0592C" w:rsidRPr="00E333D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3F9D8B9A" w14:textId="77777777" w:rsidR="00D0592C" w:rsidRPr="00E333D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1A017B79" w14:textId="77777777" w:rsidR="00D0592C" w:rsidRPr="00E333D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45EA9358" w14:textId="77777777" w:rsidR="00D0592C" w:rsidRPr="00E333D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fr-CH"/>
              </w:rPr>
            </w:pPr>
          </w:p>
        </w:tc>
      </w:tr>
    </w:tbl>
    <w:p w14:paraId="1149CB45" w14:textId="77777777" w:rsidR="00B20D4C" w:rsidRDefault="00E333DE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7"/>
          <w:szCs w:val="17"/>
        </w:rPr>
      </w:pPr>
      <w:r w:rsidRPr="007F44AE">
        <w:rPr>
          <w:rFonts w:ascii="STE Info Office" w:hAnsi="STE Info Office" w:cs="Arial"/>
          <w:b/>
          <w:color w:val="7F7F7F"/>
          <w:sz w:val="17"/>
          <w:szCs w:val="17"/>
        </w:rPr>
        <w:t>Didascalie:</w:t>
      </w:r>
    </w:p>
    <w:p w14:paraId="5707E21E" w14:textId="77777777" w:rsidR="00614F06" w:rsidRDefault="00614F0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</w:p>
    <w:p w14:paraId="647A80BF" w14:textId="77777777" w:rsidR="00614F06" w:rsidRDefault="00FB0DD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  <w:r>
        <w:rPr>
          <w:noProof/>
        </w:rPr>
        <w:drawing>
          <wp:inline distT="0" distB="0" distL="0" distR="0" wp14:anchorId="591F5055" wp14:editId="2159AE96">
            <wp:extent cx="1713230" cy="1713230"/>
            <wp:effectExtent l="0" t="0" r="1270" b="1270"/>
            <wp:docPr id="6327760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1626" w14:textId="0F48D1FA" w:rsidR="00B20D4C" w:rsidRDefault="00E333DE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  <w:r>
        <w:rPr>
          <w:rFonts w:ascii="STE Info Office" w:hAnsi="STE Info Office"/>
          <w:color w:val="auto"/>
          <w:sz w:val="17"/>
          <w:szCs w:val="17"/>
        </w:rPr>
        <w:t>Fig.</w:t>
      </w:r>
      <w:r w:rsidRPr="007F44AE">
        <w:rPr>
          <w:rFonts w:ascii="STE Info Office" w:hAnsi="STE Info Office"/>
          <w:color w:val="auto"/>
          <w:sz w:val="17"/>
          <w:szCs w:val="17"/>
        </w:rPr>
        <w:t xml:space="preserve"> 1: </w:t>
      </w:r>
      <w:r w:rsidR="008D1379" w:rsidRPr="008D1379">
        <w:rPr>
          <w:rFonts w:ascii="STE Info Office" w:hAnsi="STE Info Office"/>
          <w:color w:val="auto"/>
          <w:sz w:val="17"/>
          <w:szCs w:val="17"/>
        </w:rPr>
        <w:t>STIEBEL ELTRON è stata eletta per la sesta volta consecutiva "Architects' Darling" nella categoria "Climatizzazione / Ventilazione / Ventilazione domestica".</w:t>
      </w:r>
    </w:p>
    <w:p w14:paraId="7A2085D2" w14:textId="77777777" w:rsidR="00614F06" w:rsidRDefault="00614F0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</w:p>
    <w:p w14:paraId="4CBAB735" w14:textId="77777777" w:rsidR="00FB0DD3" w:rsidRDefault="00FB0DD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</w:p>
    <w:p w14:paraId="32135814" w14:textId="77777777" w:rsidR="00FB0DD3" w:rsidRDefault="00FB0DD3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  <w:r>
        <w:rPr>
          <w:noProof/>
        </w:rPr>
        <w:drawing>
          <wp:inline distT="0" distB="0" distL="0" distR="0" wp14:anchorId="088B84F1" wp14:editId="6B77B9DC">
            <wp:extent cx="1713230" cy="1146175"/>
            <wp:effectExtent l="0" t="0" r="1270" b="0"/>
            <wp:docPr id="12192415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B95B" w14:textId="344123D0" w:rsidR="00B20D4C" w:rsidRDefault="00E333DE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  <w:lang w:val="de-CH"/>
        </w:rPr>
      </w:pPr>
      <w:r>
        <w:rPr>
          <w:rFonts w:ascii="STE Info Office" w:hAnsi="STE Info Office"/>
          <w:color w:val="auto"/>
          <w:sz w:val="17"/>
          <w:szCs w:val="17"/>
          <w:lang w:val="de-CH"/>
        </w:rPr>
        <w:t>Fig.</w:t>
      </w:r>
      <w:r w:rsidRPr="008D1379">
        <w:rPr>
          <w:rFonts w:ascii="STE Info Office" w:hAnsi="STE Info Office"/>
          <w:color w:val="auto"/>
          <w:sz w:val="17"/>
          <w:szCs w:val="17"/>
          <w:lang w:val="de-CH"/>
        </w:rPr>
        <w:t xml:space="preserve"> 2: </w:t>
      </w:r>
      <w:r w:rsidR="008D1379">
        <w:rPr>
          <w:rFonts w:ascii="STE Info Office" w:hAnsi="STE Info Office"/>
          <w:color w:val="auto"/>
          <w:sz w:val="17"/>
          <w:szCs w:val="17"/>
          <w:lang w:val="de-CH"/>
        </w:rPr>
        <w:t xml:space="preserve">Il </w:t>
      </w:r>
      <w:r w:rsidR="008D1379" w:rsidRPr="008D1379">
        <w:rPr>
          <w:rFonts w:ascii="STE Info Office" w:hAnsi="STE Info Office"/>
          <w:color w:val="auto"/>
          <w:sz w:val="17"/>
          <w:szCs w:val="17"/>
          <w:lang w:val="de-CH"/>
        </w:rPr>
        <w:t xml:space="preserve">premio "Architects' Darling" </w:t>
      </w:r>
      <w:r w:rsidR="008D1379">
        <w:rPr>
          <w:rFonts w:ascii="STE Info Office" w:hAnsi="STE Info Office"/>
          <w:color w:val="auto"/>
          <w:sz w:val="17"/>
          <w:szCs w:val="17"/>
          <w:lang w:val="de-CH"/>
        </w:rPr>
        <w:t xml:space="preserve">viene consegnato da </w:t>
      </w:r>
      <w:r w:rsidR="008D1379" w:rsidRPr="008D1379">
        <w:rPr>
          <w:rFonts w:ascii="STE Info Office" w:hAnsi="STE Info Office"/>
          <w:color w:val="auto"/>
          <w:sz w:val="17"/>
          <w:szCs w:val="17"/>
          <w:lang w:val="de-CH"/>
        </w:rPr>
        <w:t xml:space="preserve">Heinze </w:t>
      </w:r>
      <w:r w:rsidR="008D1379">
        <w:rPr>
          <w:rFonts w:ascii="STE Info Office" w:hAnsi="STE Info Office"/>
          <w:color w:val="auto"/>
          <w:sz w:val="17"/>
          <w:szCs w:val="17"/>
          <w:lang w:val="de-CH"/>
        </w:rPr>
        <w:t>GmbH</w:t>
      </w:r>
    </w:p>
    <w:p w14:paraId="07A1937B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7"/>
          <w:szCs w:val="17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4CC068DE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5CA38AB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90E18D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CDC32C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69485A9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D872F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10"/>
                <w:szCs w:val="10"/>
                <w:lang w:val="de-CH"/>
              </w:rPr>
            </w:pPr>
          </w:p>
        </w:tc>
      </w:tr>
    </w:tbl>
    <w:p w14:paraId="0C83EA63" w14:textId="77777777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</w:rPr>
      </w:pPr>
    </w:p>
    <w:p w14:paraId="3BC3945C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0"/>
          <w:szCs w:val="20"/>
        </w:rPr>
      </w:pPr>
    </w:p>
    <w:sectPr w:rsidR="00A32B90" w:rsidRPr="007F44AE" w:rsidSect="00FB0DD3">
      <w:headerReference w:type="default" r:id="rId10"/>
      <w:footerReference w:type="default" r:id="rId11"/>
      <w:pgSz w:w="11906" w:h="16838" w:code="9"/>
      <w:pgMar w:top="2268" w:right="849" w:bottom="1276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4985" w14:textId="77777777" w:rsidR="004C3A04" w:rsidRDefault="004C3A04">
      <w:r>
        <w:separator/>
      </w:r>
    </w:p>
  </w:endnote>
  <w:endnote w:type="continuationSeparator" w:id="0">
    <w:p w14:paraId="61FAD495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C358" w14:textId="77777777" w:rsidR="00B20D4C" w:rsidRDefault="00E333DE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18"/>
      </w:rPr>
    </w:pPr>
    <w:r w:rsidRPr="00AE7086">
      <w:rPr>
        <w:rFonts w:ascii="STE Info Office" w:hAnsi="STEInfoText-Bold"/>
        <w:bCs/>
        <w:noProof/>
        <w:spacing w:val="6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7B3E5E" wp14:editId="5E1471DD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18"/>
      </w:rPr>
      <w:t>STIEBEL ELTRON AG | Gass 8 | 5242 Lupfig</w:t>
    </w:r>
  </w:p>
  <w:p w14:paraId="4572E36E" w14:textId="77777777" w:rsidR="00B20D4C" w:rsidRDefault="00E333DE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18"/>
        <w:szCs w:val="18"/>
        <w:lang w:val="de-CH"/>
      </w:rPr>
      <w:t xml:space="preserve">056 464 05 00 | </w:t>
    </w:r>
    <w:r w:rsidRPr="007C1D65">
      <w:rPr>
        <w:rFonts w:ascii="STEInfoText-Regular" w:hAnsi="STEInfoText-Regular"/>
        <w:color w:val="A1A3A6"/>
        <w:spacing w:val="-1"/>
        <w:sz w:val="18"/>
        <w:lang w:val="de-CH"/>
      </w:rPr>
      <w:t xml:space="preserve">info@stiebel-eltron.ch </w:t>
    </w:r>
    <w:r w:rsidRPr="00FE0A4E">
      <w:rPr>
        <w:rFonts w:ascii="STEInfoText-Regular" w:hAnsi="STEInfoText-Regular"/>
        <w:color w:val="A1A3A6"/>
        <w:spacing w:val="-1"/>
        <w:sz w:val="18"/>
        <w:lang w:val="de-CH"/>
      </w:rPr>
      <w:tab/>
    </w:r>
    <w:hyperlink r:id="rId1" w:history="1">
      <w:r w:rsidRPr="00A32B90">
        <w:rPr>
          <w:rStyle w:val="Hyperlink"/>
          <w:rFonts w:ascii="F2F OCR Bczyk Com" w:hAnsi="F2F OCR Bczyk Com"/>
          <w:color w:val="BA0C2F"/>
          <w:spacing w:val="6"/>
          <w:sz w:val="18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227B" w14:textId="77777777" w:rsidR="004C3A04" w:rsidRDefault="004C3A04">
      <w:r>
        <w:separator/>
      </w:r>
    </w:p>
  </w:footnote>
  <w:footnote w:type="continuationSeparator" w:id="0">
    <w:p w14:paraId="4ECEBE78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6B89" w14:textId="77777777" w:rsidR="00B20D4C" w:rsidRDefault="00E333DE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3194EBD" wp14:editId="5CEE929B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837697006" name="Grafik 1837697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1105E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14F06"/>
    <w:rsid w:val="006222ED"/>
    <w:rsid w:val="006928E2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D1379"/>
    <w:rsid w:val="008F194B"/>
    <w:rsid w:val="00912BAD"/>
    <w:rsid w:val="00932424"/>
    <w:rsid w:val="00943FA3"/>
    <w:rsid w:val="00944FF8"/>
    <w:rsid w:val="00981CD4"/>
    <w:rsid w:val="009B2E24"/>
    <w:rsid w:val="009C31A1"/>
    <w:rsid w:val="009D3C2E"/>
    <w:rsid w:val="009E328E"/>
    <w:rsid w:val="00A32B90"/>
    <w:rsid w:val="00A635E3"/>
    <w:rsid w:val="00A85300"/>
    <w:rsid w:val="00A93932"/>
    <w:rsid w:val="00AF1E4A"/>
    <w:rsid w:val="00AF5662"/>
    <w:rsid w:val="00B14648"/>
    <w:rsid w:val="00B20D4C"/>
    <w:rsid w:val="00B35B17"/>
    <w:rsid w:val="00B41749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0BB6"/>
    <w:rsid w:val="00D53190"/>
    <w:rsid w:val="00D6512E"/>
    <w:rsid w:val="00E14391"/>
    <w:rsid w:val="00E333DE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B0DD3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A33989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5"/>
      <w:szCs w:val="15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0"/>
      <w:szCs w:val="20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2"/>
      <w:szCs w:val="2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docId:5D387688183DF44FBD4577FF88506D4F</cp:keywords>
  <cp:lastModifiedBy>Laube, Sibylle</cp:lastModifiedBy>
  <cp:revision>7</cp:revision>
  <cp:lastPrinted>2008-01-04T13:00:00Z</cp:lastPrinted>
  <dcterms:created xsi:type="dcterms:W3CDTF">2023-08-25T06:27:00Z</dcterms:created>
  <dcterms:modified xsi:type="dcterms:W3CDTF">2024-12-09T08:35:00Z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